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115" w:rsidRDefault="0023011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230115" w:rsidRDefault="00722BCB">
      <w:pPr>
        <w:pStyle w:val="Style"/>
        <w:framePr w:w="864" w:h="1286" w:wrap="auto" w:hAnchor="text" w:x="212" w:y="1"/>
      </w:pPr>
      <w:r>
        <w:rPr>
          <w:noProof/>
          <w:lang w:eastAsia="ja-JP"/>
        </w:rPr>
        <w:drawing>
          <wp:inline distT="0" distB="0" distL="0" distR="0">
            <wp:extent cx="552450" cy="819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115" w:rsidRDefault="00230115">
      <w:pPr>
        <w:pStyle w:val="Style"/>
        <w:framePr w:w="8740" w:h="580" w:wrap="auto" w:hAnchor="text" w:x="1278" w:y="20"/>
        <w:spacing w:before="57" w:line="259" w:lineRule="exact"/>
        <w:ind w:right="6230"/>
        <w:jc w:val="center"/>
        <w:rPr>
          <w:sz w:val="23"/>
          <w:szCs w:val="23"/>
        </w:rPr>
      </w:pPr>
      <w:r>
        <w:rPr>
          <w:w w:val="106"/>
          <w:sz w:val="29"/>
          <w:szCs w:val="29"/>
        </w:rPr>
        <w:t xml:space="preserve">PETROREP </w:t>
      </w:r>
      <w:r>
        <w:rPr>
          <w:sz w:val="23"/>
          <w:szCs w:val="23"/>
        </w:rPr>
        <w:t xml:space="preserve">RESOURCES LTD. </w:t>
      </w:r>
    </w:p>
    <w:p w:rsidR="00230115" w:rsidRDefault="00230115">
      <w:pPr>
        <w:pStyle w:val="Style"/>
        <w:framePr w:w="9115" w:h="249" w:wrap="auto" w:hAnchor="text" w:x="1263" w:y="788"/>
        <w:spacing w:line="201" w:lineRule="exact"/>
        <w:ind w:left="19"/>
        <w:rPr>
          <w:w w:val="106"/>
          <w:sz w:val="17"/>
          <w:szCs w:val="17"/>
        </w:rPr>
      </w:pPr>
      <w:r>
        <w:rPr>
          <w:w w:val="106"/>
          <w:sz w:val="17"/>
          <w:szCs w:val="17"/>
        </w:rPr>
        <w:t xml:space="preserve">1000,630 - 6th Avenue SW., Calgary, Alberta, Canada T2P OS8 </w:t>
      </w:r>
      <w:r w:rsidR="007A2C87">
        <w:rPr>
          <w:w w:val="106"/>
          <w:sz w:val="17"/>
          <w:szCs w:val="17"/>
        </w:rPr>
        <w:t>∙</w:t>
      </w:r>
      <w:r>
        <w:rPr>
          <w:w w:val="170"/>
          <w:sz w:val="7"/>
          <w:szCs w:val="7"/>
        </w:rPr>
        <w:t xml:space="preserve"> </w:t>
      </w:r>
      <w:r>
        <w:rPr>
          <w:w w:val="106"/>
          <w:sz w:val="17"/>
          <w:szCs w:val="17"/>
        </w:rPr>
        <w:t xml:space="preserve">Tel (403) 750-5100 Fax (403) 233-8344 </w:t>
      </w:r>
    </w:p>
    <w:p w:rsidR="00230115" w:rsidRDefault="00230115">
      <w:pPr>
        <w:pStyle w:val="Style"/>
        <w:framePr w:w="9532" w:h="283" w:wrap="auto" w:hAnchor="text" w:x="486" w:y="2319"/>
        <w:spacing w:line="249" w:lineRule="exact"/>
        <w:ind w:left="33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June 30, 1999 </w:t>
      </w:r>
    </w:p>
    <w:p w:rsidR="00230115" w:rsidRPr="007A2C87" w:rsidRDefault="00230115">
      <w:pPr>
        <w:pStyle w:val="Style"/>
        <w:framePr w:w="9518" w:h="288" w:wrap="auto" w:hAnchor="text" w:x="500" w:y="3164"/>
        <w:spacing w:line="249" w:lineRule="exact"/>
        <w:ind w:left="33"/>
        <w:rPr>
          <w:rFonts w:ascii="Times New Roman" w:hAnsi="Times New Roman" w:cs="Times New Roman"/>
          <w:b/>
          <w:sz w:val="23"/>
          <w:szCs w:val="23"/>
        </w:rPr>
      </w:pPr>
      <w:r w:rsidRPr="007A2C87">
        <w:rPr>
          <w:rFonts w:ascii="Times New Roman" w:hAnsi="Times New Roman" w:cs="Times New Roman"/>
          <w:b/>
          <w:sz w:val="23"/>
          <w:szCs w:val="23"/>
        </w:rPr>
        <w:t xml:space="preserve">Re: Recommendation for William Nichols Consulting </w:t>
      </w:r>
    </w:p>
    <w:p w:rsidR="00230115" w:rsidRDefault="00230115">
      <w:pPr>
        <w:pStyle w:val="Style"/>
        <w:framePr w:w="9504" w:h="1536" w:wrap="auto" w:hAnchor="text" w:x="514" w:y="4287"/>
        <w:spacing w:line="288" w:lineRule="exac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William Nichols Consulting was contracted by </w:t>
      </w:r>
      <w:proofErr w:type="spellStart"/>
      <w:r>
        <w:rPr>
          <w:rFonts w:ascii="Times New Roman" w:hAnsi="Times New Roman" w:cs="Times New Roman"/>
          <w:sz w:val="23"/>
          <w:szCs w:val="23"/>
        </w:rPr>
        <w:t>Pe</w:t>
      </w: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>trorep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to provide Exploitation, Reservoir, Production, Joint Interest and Acquisition Engineering services. I was very pleased with the results William Nichols Consulting provided. William Nichols is a very versatile engineer. He did an excellent job on all of the extremely varied assignments I gave him. These included everything from joint interest negotiations to waterflood optimization and simulation. </w:t>
      </w:r>
    </w:p>
    <w:p w:rsidR="00230115" w:rsidRDefault="00230115">
      <w:pPr>
        <w:pStyle w:val="Style"/>
        <w:framePr w:w="9518" w:h="1809" w:wrap="auto" w:hAnchor="text" w:x="529" w:y="6015"/>
        <w:spacing w:line="288" w:lineRule="exac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William's joint venture skills added significant value on a disposition project. He also acquired several small working interests for us that paid out in less than a year. His main contribution to </w:t>
      </w:r>
      <w:proofErr w:type="spellStart"/>
      <w:r>
        <w:rPr>
          <w:rFonts w:ascii="Times New Roman" w:hAnsi="Times New Roman" w:cs="Times New Roman"/>
          <w:sz w:val="23"/>
          <w:szCs w:val="23"/>
        </w:rPr>
        <w:t>Petrorep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was a waterflood optimization and simulation study on our largest property. William devised a field development plan that increased reserves by over 750 </w:t>
      </w:r>
      <w:proofErr w:type="spellStart"/>
      <w:r>
        <w:rPr>
          <w:rFonts w:ascii="Times New Roman" w:hAnsi="Times New Roman" w:cs="Times New Roman"/>
          <w:sz w:val="23"/>
          <w:szCs w:val="23"/>
        </w:rPr>
        <w:t>mstb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with a projected oil rate increase of 450 </w:t>
      </w:r>
      <w:proofErr w:type="spellStart"/>
      <w:r>
        <w:rPr>
          <w:rFonts w:ascii="Times New Roman" w:hAnsi="Times New Roman" w:cs="Times New Roman"/>
          <w:sz w:val="23"/>
          <w:szCs w:val="23"/>
        </w:rPr>
        <w:t>bopd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William's excellent reservoir engineering skills, painstaking attention to detail and hard work substantially increased the value of our largest property. </w:t>
      </w:r>
    </w:p>
    <w:p w:rsidR="00230115" w:rsidRDefault="00230115">
      <w:pPr>
        <w:pStyle w:val="Style"/>
        <w:framePr w:w="9484" w:h="384" w:wrap="auto" w:hAnchor="text" w:x="534" w:y="8060"/>
        <w:spacing w:line="249" w:lineRule="exact"/>
        <w:ind w:left="33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 highly recommend William Nichols Consulting for any petroleum engineering assignment. </w:t>
      </w:r>
    </w:p>
    <w:p w:rsidR="00230115" w:rsidRDefault="00722BCB">
      <w:pPr>
        <w:pStyle w:val="Style"/>
        <w:framePr w:w="3052" w:h="1344" w:wrap="auto" w:hAnchor="text" w:x="1" w:y="937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eastAsia="ja-JP"/>
        </w:rPr>
        <w:drawing>
          <wp:inline distT="0" distB="0" distL="0" distR="0">
            <wp:extent cx="1943100" cy="857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115" w:rsidRDefault="00230115">
      <w:pPr>
        <w:pStyle w:val="Style"/>
        <w:framePr w:w="9484" w:h="878" w:wrap="auto" w:hAnchor="text" w:x="534" w:y="10748"/>
        <w:spacing w:line="249" w:lineRule="exact"/>
        <w:ind w:left="33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Rene </w:t>
      </w:r>
      <w:proofErr w:type="spellStart"/>
      <w:r>
        <w:rPr>
          <w:rFonts w:ascii="Times New Roman" w:hAnsi="Times New Roman" w:cs="Times New Roman"/>
          <w:sz w:val="23"/>
          <w:szCs w:val="23"/>
        </w:rPr>
        <w:t>LaPrade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BD3420" w:rsidRDefault="00230115">
      <w:pPr>
        <w:pStyle w:val="Style"/>
        <w:framePr w:w="9484" w:h="878" w:wrap="auto" w:hAnchor="text" w:x="534" w:y="10748"/>
        <w:spacing w:line="292" w:lineRule="exact"/>
        <w:ind w:left="62" w:right="68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Vice President, Operations </w:t>
      </w:r>
      <w:proofErr w:type="spellStart"/>
      <w:r>
        <w:rPr>
          <w:rFonts w:ascii="Times New Roman" w:hAnsi="Times New Roman" w:cs="Times New Roman"/>
          <w:sz w:val="23"/>
          <w:szCs w:val="23"/>
        </w:rPr>
        <w:t>Petrorep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Resources Ltd. </w:t>
      </w:r>
    </w:p>
    <w:sectPr w:rsidR="00BD3420">
      <w:pgSz w:w="11907" w:h="16840"/>
      <w:pgMar w:top="1042" w:right="1170" w:bottom="360" w:left="69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8D"/>
    <w:rsid w:val="00033233"/>
    <w:rsid w:val="000E27EF"/>
    <w:rsid w:val="00230115"/>
    <w:rsid w:val="00342575"/>
    <w:rsid w:val="006327C9"/>
    <w:rsid w:val="00722BCB"/>
    <w:rsid w:val="007A2C87"/>
    <w:rsid w:val="007E508D"/>
    <w:rsid w:val="008F7D20"/>
    <w:rsid w:val="00BD3420"/>
    <w:rsid w:val="00CE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722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2BC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722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2BC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William Nichols</dc:creator>
  <cp:keywords/>
  <dc:description/>
  <cp:lastModifiedBy>William Nichols</cp:lastModifiedBy>
  <cp:revision>2</cp:revision>
  <dcterms:created xsi:type="dcterms:W3CDTF">2014-02-11T06:12:00Z</dcterms:created>
  <dcterms:modified xsi:type="dcterms:W3CDTF">2014-02-11T06:12:00Z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