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7F" w:rsidRDefault="0083347F">
      <w:pPr>
        <w:widowControl w:val="0"/>
        <w:autoSpaceDE w:val="0"/>
        <w:autoSpaceDN w:val="0"/>
        <w:adjustRightInd w:val="0"/>
      </w:pPr>
      <w:bookmarkStart w:id="0" w:name="_GoBack"/>
      <w:bookmarkEnd w:id="0"/>
    </w:p>
    <w:p w:rsidR="0083347F" w:rsidRDefault="009F3FF3">
      <w:pPr>
        <w:pStyle w:val="Style"/>
        <w:framePr w:w="998" w:h="768" w:wrap="auto" w:hAnchor="text" w:x="1" w:y="1"/>
      </w:pPr>
      <w:r>
        <w:rPr>
          <w:noProof/>
          <w:lang w:eastAsia="ja-JP"/>
        </w:rPr>
        <w:drawing>
          <wp:inline distT="0" distB="0" distL="0" distR="0" wp14:anchorId="41471376" wp14:editId="5EC25EFF">
            <wp:extent cx="638175"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485775"/>
                    </a:xfrm>
                    <a:prstGeom prst="rect">
                      <a:avLst/>
                    </a:prstGeom>
                    <a:noFill/>
                    <a:ln>
                      <a:noFill/>
                    </a:ln>
                  </pic:spPr>
                </pic:pic>
              </a:graphicData>
            </a:graphic>
          </wp:inline>
        </w:drawing>
      </w:r>
    </w:p>
    <w:p w:rsidR="0083347F" w:rsidRDefault="0083347F">
      <w:pPr>
        <w:pStyle w:val="Style"/>
        <w:framePr w:w="8985" w:h="364" w:wrap="auto" w:hAnchor="text" w:x="1163" w:y="160"/>
        <w:spacing w:line="360" w:lineRule="exact"/>
        <w:ind w:left="4"/>
        <w:rPr>
          <w:w w:val="109"/>
          <w:sz w:val="35"/>
          <w:szCs w:val="35"/>
        </w:rPr>
      </w:pPr>
      <w:r>
        <w:rPr>
          <w:w w:val="109"/>
          <w:sz w:val="35"/>
          <w:szCs w:val="35"/>
        </w:rPr>
        <w:t xml:space="preserve">PanCanadian </w:t>
      </w:r>
    </w:p>
    <w:p w:rsidR="0083347F" w:rsidRDefault="0083347F">
      <w:pPr>
        <w:pStyle w:val="Style"/>
        <w:framePr w:w="9528" w:h="273" w:wrap="auto" w:hAnchor="text" w:x="620" w:y="1235"/>
        <w:spacing w:line="244" w:lineRule="exact"/>
        <w:ind w:left="86"/>
        <w:rPr>
          <w:rFonts w:ascii="Arial" w:hAnsi="Arial" w:cs="Arial"/>
        </w:rPr>
      </w:pPr>
      <w:r>
        <w:rPr>
          <w:rFonts w:ascii="Arial" w:hAnsi="Arial" w:cs="Arial"/>
        </w:rPr>
        <w:t>March 21</w:t>
      </w:r>
      <w:r w:rsidR="006F5815">
        <w:rPr>
          <w:rFonts w:ascii="Arial" w:hAnsi="Arial" w:cs="Arial"/>
        </w:rPr>
        <w:t>, 2000</w:t>
      </w:r>
      <w:r>
        <w:rPr>
          <w:rFonts w:ascii="Arial" w:hAnsi="Arial" w:cs="Arial"/>
        </w:rPr>
        <w:t xml:space="preserve"> </w:t>
      </w:r>
    </w:p>
    <w:p w:rsidR="007B0000" w:rsidRDefault="007B0000">
      <w:pPr>
        <w:pStyle w:val="Style"/>
        <w:framePr w:w="9528" w:h="513" w:wrap="auto" w:hAnchor="text" w:x="620" w:y="1729"/>
        <w:spacing w:line="254" w:lineRule="exact"/>
        <w:ind w:left="72" w:right="6120"/>
        <w:rPr>
          <w:rFonts w:ascii="Arial" w:hAnsi="Arial" w:cs="Arial"/>
        </w:rPr>
      </w:pPr>
      <w:r>
        <w:rPr>
          <w:rFonts w:ascii="Arial" w:hAnsi="Arial" w:cs="Arial"/>
        </w:rPr>
        <w:t>WORKING INTEREST O</w:t>
      </w:r>
      <w:r w:rsidR="0083347F">
        <w:rPr>
          <w:rFonts w:ascii="Arial" w:hAnsi="Arial" w:cs="Arial"/>
        </w:rPr>
        <w:t xml:space="preserve">WNERS </w:t>
      </w:r>
    </w:p>
    <w:p w:rsidR="0083347F" w:rsidRDefault="0083347F">
      <w:pPr>
        <w:pStyle w:val="Style"/>
        <w:framePr w:w="9528" w:h="513" w:wrap="auto" w:hAnchor="text" w:x="620" w:y="1729"/>
        <w:spacing w:line="254" w:lineRule="exact"/>
        <w:ind w:left="72" w:right="6120"/>
        <w:rPr>
          <w:rFonts w:ascii="Arial" w:hAnsi="Arial" w:cs="Arial"/>
        </w:rPr>
      </w:pPr>
      <w:r w:rsidRPr="007B0000">
        <w:rPr>
          <w:rFonts w:ascii="Arial" w:hAnsi="Arial" w:cs="Arial"/>
          <w:b/>
        </w:rPr>
        <w:t>MONOGRAM</w:t>
      </w:r>
      <w:r>
        <w:rPr>
          <w:rFonts w:ascii="Arial" w:hAnsi="Arial" w:cs="Arial"/>
        </w:rPr>
        <w:t xml:space="preserve"> GAS UNIT </w:t>
      </w:r>
    </w:p>
    <w:p w:rsidR="007B0000" w:rsidRDefault="007B0000" w:rsidP="00082A6B">
      <w:pPr>
        <w:pStyle w:val="Style"/>
        <w:framePr w:w="4666" w:h="254" w:wrap="auto" w:hAnchor="text" w:x="678" w:y="2512"/>
        <w:spacing w:line="249" w:lineRule="exact"/>
        <w:ind w:left="4"/>
        <w:rPr>
          <w:rFonts w:ascii="Arial" w:hAnsi="Arial" w:cs="Arial"/>
        </w:rPr>
      </w:pPr>
    </w:p>
    <w:p w:rsidR="0083347F" w:rsidRDefault="007B0000" w:rsidP="00082A6B">
      <w:pPr>
        <w:pStyle w:val="Style"/>
        <w:framePr w:w="4666" w:h="254" w:wrap="auto" w:hAnchor="text" w:x="678" w:y="2512"/>
        <w:spacing w:line="249" w:lineRule="exact"/>
        <w:ind w:left="4"/>
        <w:rPr>
          <w:rFonts w:ascii="Arial" w:hAnsi="Arial" w:cs="Arial"/>
        </w:rPr>
      </w:pPr>
      <w:r>
        <w:rPr>
          <w:rFonts w:ascii="Arial" w:hAnsi="Arial" w:cs="Arial"/>
        </w:rPr>
        <w:t xml:space="preserve">Ladies and </w:t>
      </w:r>
      <w:r w:rsidR="0083347F">
        <w:rPr>
          <w:rFonts w:ascii="Arial" w:hAnsi="Arial" w:cs="Arial"/>
        </w:rPr>
        <w:t xml:space="preserve">Gentlemen: </w:t>
      </w:r>
    </w:p>
    <w:p w:rsidR="0083347F" w:rsidRDefault="0083347F" w:rsidP="00082A6B">
      <w:pPr>
        <w:pStyle w:val="Style"/>
        <w:framePr w:w="4711" w:h="532" w:wrap="auto" w:hAnchor="text" w:x="673" w:y="3280"/>
        <w:tabs>
          <w:tab w:val="left" w:pos="1"/>
          <w:tab w:val="left" w:pos="1147"/>
        </w:tabs>
        <w:spacing w:line="240" w:lineRule="exact"/>
        <w:rPr>
          <w:rFonts w:ascii="Arial" w:hAnsi="Arial" w:cs="Arial"/>
        </w:rPr>
      </w:pPr>
      <w:r>
        <w:rPr>
          <w:rFonts w:ascii="Arial" w:hAnsi="Arial" w:cs="Arial"/>
        </w:rPr>
        <w:tab/>
        <w:t xml:space="preserve">Subject </w:t>
      </w:r>
      <w:r>
        <w:rPr>
          <w:rFonts w:ascii="Arial" w:hAnsi="Arial" w:cs="Arial"/>
        </w:rPr>
        <w:tab/>
        <w:t xml:space="preserve">Mail Ballot </w:t>
      </w:r>
    </w:p>
    <w:p w:rsidR="0083347F" w:rsidRDefault="0083347F" w:rsidP="00082A6B">
      <w:pPr>
        <w:pStyle w:val="Style"/>
        <w:framePr w:w="4711" w:h="532" w:wrap="auto" w:hAnchor="text" w:x="673" w:y="3280"/>
        <w:spacing w:line="244" w:lineRule="exact"/>
        <w:ind w:left="1171"/>
        <w:rPr>
          <w:rFonts w:ascii="Arial" w:hAnsi="Arial" w:cs="Arial"/>
        </w:rPr>
      </w:pPr>
      <w:r>
        <w:rPr>
          <w:rFonts w:ascii="Arial" w:hAnsi="Arial" w:cs="Arial"/>
        </w:rPr>
        <w:t xml:space="preserve">Project </w:t>
      </w:r>
    </w:p>
    <w:p w:rsidR="0083347F" w:rsidRDefault="0083347F" w:rsidP="00082A6B">
      <w:pPr>
        <w:pStyle w:val="Style"/>
        <w:framePr w:w="4099" w:h="552" w:wrap="auto" w:vAnchor="page" w:hAnchor="page" w:x="7201" w:y="3916"/>
        <w:spacing w:line="249" w:lineRule="exact"/>
        <w:ind w:left="4"/>
        <w:rPr>
          <w:rFonts w:ascii="Arial" w:hAnsi="Arial" w:cs="Arial"/>
        </w:rPr>
      </w:pPr>
      <w:r>
        <w:rPr>
          <w:rFonts w:ascii="Arial" w:hAnsi="Arial" w:cs="Arial"/>
        </w:rPr>
        <w:t xml:space="preserve">3-00 </w:t>
      </w:r>
    </w:p>
    <w:p w:rsidR="0083347F" w:rsidRDefault="0083347F" w:rsidP="00082A6B">
      <w:pPr>
        <w:pStyle w:val="Style"/>
        <w:framePr w:w="4099" w:h="552" w:wrap="auto" w:vAnchor="page" w:hAnchor="page" w:x="7201" w:y="3916"/>
        <w:spacing w:line="249" w:lineRule="exact"/>
        <w:ind w:left="4"/>
        <w:rPr>
          <w:rFonts w:ascii="Arial" w:hAnsi="Arial" w:cs="Arial"/>
        </w:rPr>
      </w:pPr>
      <w:r>
        <w:rPr>
          <w:rFonts w:ascii="Arial" w:hAnsi="Arial" w:cs="Arial"/>
        </w:rPr>
        <w:t xml:space="preserve">Approval of Costs for Consulting Services </w:t>
      </w:r>
    </w:p>
    <w:p w:rsidR="0083347F" w:rsidRDefault="0083347F">
      <w:pPr>
        <w:pStyle w:val="Style"/>
        <w:framePr w:w="9528" w:h="849" w:wrap="auto" w:hAnchor="text" w:x="620" w:y="4019"/>
        <w:spacing w:line="264" w:lineRule="exact"/>
        <w:ind w:left="43" w:right="81"/>
        <w:rPr>
          <w:rFonts w:ascii="Arial" w:hAnsi="Arial" w:cs="Arial"/>
        </w:rPr>
      </w:pPr>
      <w:r>
        <w:rPr>
          <w:rFonts w:ascii="Arial" w:hAnsi="Arial" w:cs="Arial"/>
        </w:rPr>
        <w:t xml:space="preserve">PanCanadian Resources, as Operator </w:t>
      </w:r>
      <w:r w:rsidR="007B0000" w:rsidRPr="007B0000">
        <w:rPr>
          <w:rFonts w:ascii="Arial" w:hAnsi="Arial" w:cs="Arial"/>
          <w:iCs/>
          <w:sz w:val="21"/>
          <w:szCs w:val="21"/>
        </w:rPr>
        <w:t>of</w:t>
      </w:r>
      <w:r>
        <w:rPr>
          <w:rFonts w:ascii="Arial" w:hAnsi="Arial" w:cs="Arial"/>
          <w:i/>
          <w:iCs/>
          <w:sz w:val="21"/>
          <w:szCs w:val="21"/>
        </w:rPr>
        <w:t xml:space="preserve"> </w:t>
      </w:r>
      <w:r>
        <w:rPr>
          <w:rFonts w:ascii="Arial" w:hAnsi="Arial" w:cs="Arial"/>
        </w:rPr>
        <w:t xml:space="preserve">the MONOGRAM GAS UNIT, hereby submits </w:t>
      </w:r>
      <w:r w:rsidR="007B0000">
        <w:rPr>
          <w:rFonts w:ascii="Arial" w:hAnsi="Arial" w:cs="Arial"/>
        </w:rPr>
        <w:t>f</w:t>
      </w:r>
      <w:r w:rsidRPr="007B0000">
        <w:rPr>
          <w:rFonts w:ascii="Arial" w:hAnsi="Arial" w:cs="Arial"/>
          <w:iCs/>
          <w:sz w:val="21"/>
          <w:szCs w:val="21"/>
        </w:rPr>
        <w:t>or</w:t>
      </w:r>
      <w:r>
        <w:rPr>
          <w:rFonts w:ascii="Arial" w:hAnsi="Arial" w:cs="Arial"/>
          <w:i/>
          <w:iCs/>
          <w:sz w:val="21"/>
          <w:szCs w:val="21"/>
        </w:rPr>
        <w:t xml:space="preserve"> </w:t>
      </w:r>
      <w:r>
        <w:rPr>
          <w:rFonts w:ascii="Arial" w:hAnsi="Arial" w:cs="Arial"/>
        </w:rPr>
        <w:t xml:space="preserve">your </w:t>
      </w:r>
      <w:r w:rsidR="007B0000">
        <w:rPr>
          <w:rFonts w:ascii="Arial" w:hAnsi="Arial" w:cs="Arial"/>
        </w:rPr>
        <w:t>consideration</w:t>
      </w:r>
      <w:r>
        <w:rPr>
          <w:rFonts w:ascii="Arial" w:hAnsi="Arial" w:cs="Arial"/>
        </w:rPr>
        <w:t xml:space="preserve"> and approval Mail Ballot No. 3-00 to c</w:t>
      </w:r>
      <w:r w:rsidR="007B0000">
        <w:rPr>
          <w:rFonts w:ascii="Arial" w:hAnsi="Arial" w:cs="Arial"/>
        </w:rPr>
        <w:t>o</w:t>
      </w:r>
      <w:r>
        <w:rPr>
          <w:rFonts w:ascii="Arial" w:hAnsi="Arial" w:cs="Arial"/>
        </w:rPr>
        <w:t xml:space="preserve">ntinue to retain the services </w:t>
      </w:r>
      <w:r w:rsidR="007B0000">
        <w:rPr>
          <w:rFonts w:ascii="Arial" w:hAnsi="Arial" w:cs="Arial"/>
        </w:rPr>
        <w:t>o</w:t>
      </w:r>
      <w:r>
        <w:rPr>
          <w:rFonts w:ascii="Arial" w:hAnsi="Arial" w:cs="Arial"/>
        </w:rPr>
        <w:t xml:space="preserve">f an outside consultant to </w:t>
      </w:r>
      <w:r w:rsidR="007B0000">
        <w:rPr>
          <w:rFonts w:ascii="Arial" w:hAnsi="Arial" w:cs="Arial"/>
        </w:rPr>
        <w:t>optimize</w:t>
      </w:r>
      <w:r>
        <w:rPr>
          <w:rFonts w:ascii="Arial" w:hAnsi="Arial" w:cs="Arial"/>
        </w:rPr>
        <w:t xml:space="preserve"> production from the Unit. </w:t>
      </w:r>
    </w:p>
    <w:p w:rsidR="0083347F" w:rsidRDefault="0083347F">
      <w:pPr>
        <w:pStyle w:val="Style"/>
        <w:framePr w:w="9566" w:h="2212" w:wrap="auto" w:hAnchor="text" w:x="620" w:y="5104"/>
        <w:spacing w:line="268" w:lineRule="exact"/>
        <w:ind w:left="9" w:right="19"/>
        <w:jc w:val="both"/>
        <w:rPr>
          <w:rFonts w:ascii="Arial" w:hAnsi="Arial" w:cs="Arial"/>
        </w:rPr>
      </w:pPr>
      <w:r>
        <w:rPr>
          <w:rFonts w:ascii="Arial" w:hAnsi="Arial" w:cs="Arial"/>
        </w:rPr>
        <w:t xml:space="preserve">When PanCanadian acquired </w:t>
      </w:r>
      <w:r w:rsidR="007B0000">
        <w:rPr>
          <w:rFonts w:ascii="Arial" w:hAnsi="Arial" w:cs="Arial"/>
        </w:rPr>
        <w:t>o</w:t>
      </w:r>
      <w:r>
        <w:rPr>
          <w:rFonts w:ascii="Arial" w:hAnsi="Arial" w:cs="Arial"/>
        </w:rPr>
        <w:t xml:space="preserve">peratorship of the Unit it retained the services of William Nichols Consulting (WNC) to </w:t>
      </w:r>
      <w:r w:rsidR="006F5815">
        <w:rPr>
          <w:rFonts w:ascii="Arial" w:hAnsi="Arial" w:cs="Arial"/>
        </w:rPr>
        <w:t>optimize</w:t>
      </w:r>
      <w:r>
        <w:rPr>
          <w:rFonts w:ascii="Arial" w:hAnsi="Arial" w:cs="Arial"/>
        </w:rPr>
        <w:t xml:space="preserve"> Unit production. WNC has been w</w:t>
      </w:r>
      <w:r w:rsidR="007B0000">
        <w:rPr>
          <w:rFonts w:ascii="Arial" w:hAnsi="Arial" w:cs="Arial"/>
        </w:rPr>
        <w:t>o</w:t>
      </w:r>
      <w:r>
        <w:rPr>
          <w:rFonts w:ascii="Arial" w:hAnsi="Arial" w:cs="Arial"/>
        </w:rPr>
        <w:t>rking exclusively on the Mon</w:t>
      </w:r>
      <w:r w:rsidR="007B0000">
        <w:rPr>
          <w:rFonts w:ascii="Arial" w:hAnsi="Arial" w:cs="Arial"/>
        </w:rPr>
        <w:t>o</w:t>
      </w:r>
      <w:r>
        <w:rPr>
          <w:rFonts w:ascii="Arial" w:hAnsi="Arial" w:cs="Arial"/>
        </w:rPr>
        <w:t xml:space="preserve">gram Gas Unit since September 1999. PanCanadian absorbed the costs of WNC from September until year end; however; commencing January 1 2000, the operator feels it is justified in requesting the Unit owners to cover the </w:t>
      </w:r>
      <w:r w:rsidR="007B0000">
        <w:rPr>
          <w:rFonts w:ascii="Arial" w:hAnsi="Arial" w:cs="Arial"/>
        </w:rPr>
        <w:t>co</w:t>
      </w:r>
      <w:r>
        <w:rPr>
          <w:rFonts w:ascii="Arial" w:hAnsi="Arial" w:cs="Arial"/>
        </w:rPr>
        <w:t xml:space="preserve">sts to retain WNC as an outside consultant. The </w:t>
      </w:r>
      <w:r w:rsidR="007B0000">
        <w:rPr>
          <w:rFonts w:ascii="Arial" w:hAnsi="Arial" w:cs="Arial"/>
        </w:rPr>
        <w:t>o</w:t>
      </w:r>
      <w:r>
        <w:rPr>
          <w:rFonts w:ascii="Arial" w:hAnsi="Arial" w:cs="Arial"/>
        </w:rPr>
        <w:t xml:space="preserve">perator proposes that the Unit incur the costs of WNC from January 1, 2000 until June 30, 2000 at a cost of $600/day up to a maximum of $85000 for the six month period. </w:t>
      </w:r>
    </w:p>
    <w:p w:rsidR="0083347F" w:rsidRDefault="0083347F">
      <w:pPr>
        <w:pStyle w:val="Style"/>
        <w:framePr w:w="9547" w:h="2227" w:wrap="auto" w:hAnchor="text" w:x="611" w:y="7552"/>
        <w:spacing w:line="268" w:lineRule="exact"/>
        <w:ind w:left="9" w:right="19"/>
        <w:jc w:val="both"/>
        <w:rPr>
          <w:rFonts w:ascii="Arial" w:hAnsi="Arial" w:cs="Arial"/>
        </w:rPr>
      </w:pPr>
      <w:r>
        <w:rPr>
          <w:rFonts w:ascii="Arial" w:hAnsi="Arial" w:cs="Arial"/>
        </w:rPr>
        <w:t xml:space="preserve">Under the guidance </w:t>
      </w:r>
      <w:r w:rsidR="007B0000">
        <w:rPr>
          <w:rFonts w:ascii="Arial" w:hAnsi="Arial" w:cs="Arial"/>
        </w:rPr>
        <w:t>o</w:t>
      </w:r>
      <w:r>
        <w:rPr>
          <w:rFonts w:ascii="Arial" w:hAnsi="Arial" w:cs="Arial"/>
        </w:rPr>
        <w:t xml:space="preserve">f WNC, sales from the Unit have increased from 370 e3m3/d to approximately 500 e3m3/d. This is an incremental production gain of approximately 130 e3m3/day or about 35%. </w:t>
      </w:r>
      <w:r w:rsidR="006F5815">
        <w:rPr>
          <w:rFonts w:ascii="Arial" w:hAnsi="Arial" w:cs="Arial"/>
        </w:rPr>
        <w:t>If</w:t>
      </w:r>
      <w:r>
        <w:rPr>
          <w:rFonts w:ascii="Arial" w:hAnsi="Arial" w:cs="Arial"/>
        </w:rPr>
        <w:t xml:space="preserve"> historical decline rates are included, the increase in production achieved through </w:t>
      </w:r>
      <w:r w:rsidR="006F5815">
        <w:rPr>
          <w:rFonts w:ascii="Arial" w:hAnsi="Arial" w:cs="Arial"/>
        </w:rPr>
        <w:t>optimization</w:t>
      </w:r>
      <w:r>
        <w:rPr>
          <w:rFonts w:ascii="Arial" w:hAnsi="Arial" w:cs="Arial"/>
        </w:rPr>
        <w:t xml:space="preserve"> is in excess of 150 e3m3/d. This increase in production achieved through WNC efforts generates approximately $15 </w:t>
      </w:r>
      <w:r w:rsidR="007B0000">
        <w:rPr>
          <w:rFonts w:ascii="Arial" w:hAnsi="Arial" w:cs="Arial"/>
        </w:rPr>
        <w:t>000</w:t>
      </w:r>
      <w:r>
        <w:rPr>
          <w:rFonts w:ascii="Arial" w:hAnsi="Arial" w:cs="Arial"/>
        </w:rPr>
        <w:t xml:space="preserve">/day in extra revenue for the unit. The attached graph of Unit production shows the impact of the </w:t>
      </w:r>
      <w:r w:rsidR="006F5815">
        <w:rPr>
          <w:rFonts w:ascii="Arial" w:hAnsi="Arial" w:cs="Arial"/>
        </w:rPr>
        <w:t>optimization</w:t>
      </w:r>
      <w:r>
        <w:rPr>
          <w:rFonts w:ascii="Arial" w:hAnsi="Arial" w:cs="Arial"/>
        </w:rPr>
        <w:t xml:space="preserve"> program. Based on the incremental production, payout of WNC estimated </w:t>
      </w:r>
      <w:r w:rsidR="006F5815">
        <w:rPr>
          <w:rFonts w:ascii="Arial" w:hAnsi="Arial" w:cs="Arial"/>
        </w:rPr>
        <w:t>costs</w:t>
      </w:r>
      <w:r>
        <w:rPr>
          <w:rFonts w:ascii="Arial" w:hAnsi="Arial" w:cs="Arial"/>
        </w:rPr>
        <w:t xml:space="preserve"> is approximately 6 days. </w:t>
      </w:r>
    </w:p>
    <w:p w:rsidR="0083347F" w:rsidRDefault="0083347F">
      <w:pPr>
        <w:pStyle w:val="Style"/>
        <w:framePr w:w="9542" w:h="1118" w:wrap="auto" w:hAnchor="text" w:x="606" w:y="10004"/>
        <w:spacing w:line="268" w:lineRule="exact"/>
        <w:ind w:left="9" w:right="19"/>
        <w:jc w:val="both"/>
        <w:rPr>
          <w:rFonts w:ascii="Arial" w:hAnsi="Arial" w:cs="Arial"/>
        </w:rPr>
      </w:pPr>
      <w:r>
        <w:rPr>
          <w:rFonts w:ascii="Arial" w:hAnsi="Arial" w:cs="Arial"/>
        </w:rPr>
        <w:t xml:space="preserve">WNC has reworked 318 of 373 Unit wells </w:t>
      </w:r>
      <w:r w:rsidR="007B0000">
        <w:rPr>
          <w:rFonts w:ascii="Arial" w:hAnsi="Arial" w:cs="Arial"/>
        </w:rPr>
        <w:t>so</w:t>
      </w:r>
      <w:r>
        <w:rPr>
          <w:rFonts w:ascii="Arial" w:hAnsi="Arial" w:cs="Arial"/>
        </w:rPr>
        <w:t xml:space="preserve"> far and will continue to work on the remaining wells. WNC has been modifying Unit we</w:t>
      </w:r>
      <w:r w:rsidR="007B0000">
        <w:rPr>
          <w:rFonts w:ascii="Arial" w:hAnsi="Arial" w:cs="Arial"/>
        </w:rPr>
        <w:t>ll</w:t>
      </w:r>
      <w:r>
        <w:rPr>
          <w:rFonts w:ascii="Arial" w:hAnsi="Arial" w:cs="Arial"/>
        </w:rPr>
        <w:t xml:space="preserve">bores to allow swabbing which leads to the increased gas rates. To date, 4400 barrels of mud and water have been recovered from the wells. </w:t>
      </w:r>
    </w:p>
    <w:p w:rsidR="0083347F" w:rsidRDefault="0083347F">
      <w:pPr>
        <w:pStyle w:val="Style"/>
        <w:framePr w:w="9552" w:h="1488" w:wrap="auto" w:hAnchor="text" w:x="596" w:y="11411"/>
        <w:spacing w:line="268" w:lineRule="exact"/>
        <w:ind w:left="9" w:right="19"/>
        <w:jc w:val="both"/>
        <w:rPr>
          <w:rFonts w:ascii="Arial" w:hAnsi="Arial" w:cs="Arial"/>
        </w:rPr>
      </w:pPr>
      <w:r>
        <w:rPr>
          <w:rFonts w:ascii="Arial" w:hAnsi="Arial" w:cs="Arial"/>
        </w:rPr>
        <w:t>Once all we</w:t>
      </w:r>
      <w:r w:rsidR="007B0000">
        <w:rPr>
          <w:rFonts w:ascii="Arial" w:hAnsi="Arial" w:cs="Arial"/>
        </w:rPr>
        <w:t>l</w:t>
      </w:r>
      <w:r>
        <w:rPr>
          <w:rFonts w:ascii="Arial" w:hAnsi="Arial" w:cs="Arial"/>
        </w:rPr>
        <w:t xml:space="preserve">ls have been modified for swabbing, a review of wells with packers and tubing will be conducted. WNC feels there is good potential to double the rates on these wells. When all the above </w:t>
      </w:r>
      <w:r w:rsidR="006F5815">
        <w:rPr>
          <w:rFonts w:ascii="Arial" w:hAnsi="Arial" w:cs="Arial"/>
        </w:rPr>
        <w:t>work overs</w:t>
      </w:r>
      <w:r>
        <w:rPr>
          <w:rFonts w:ascii="Arial" w:hAnsi="Arial" w:cs="Arial"/>
        </w:rPr>
        <w:t xml:space="preserve"> are completed, WNC will commence a coil frac</w:t>
      </w:r>
      <w:r w:rsidR="007B0000">
        <w:rPr>
          <w:rFonts w:ascii="Arial" w:hAnsi="Arial" w:cs="Arial"/>
        </w:rPr>
        <w:t>ing</w:t>
      </w:r>
      <w:r>
        <w:rPr>
          <w:rFonts w:ascii="Arial" w:hAnsi="Arial" w:cs="Arial"/>
        </w:rPr>
        <w:t xml:space="preserve"> program. WNC feels that there are at least 150 wells that cou</w:t>
      </w:r>
      <w:r w:rsidR="007B0000">
        <w:rPr>
          <w:rFonts w:ascii="Arial" w:hAnsi="Arial" w:cs="Arial"/>
        </w:rPr>
        <w:t>l</w:t>
      </w:r>
      <w:r>
        <w:rPr>
          <w:rFonts w:ascii="Arial" w:hAnsi="Arial" w:cs="Arial"/>
        </w:rPr>
        <w:t xml:space="preserve">d use at least 2 coil fracs each. Compressor </w:t>
      </w:r>
      <w:r w:rsidR="006F5815">
        <w:rPr>
          <w:rFonts w:ascii="Arial" w:hAnsi="Arial" w:cs="Arial"/>
        </w:rPr>
        <w:t>optimization</w:t>
      </w:r>
      <w:r>
        <w:rPr>
          <w:rFonts w:ascii="Arial" w:hAnsi="Arial" w:cs="Arial"/>
        </w:rPr>
        <w:t xml:space="preserve"> will be reviewed once well </w:t>
      </w:r>
      <w:r w:rsidR="006F5815">
        <w:rPr>
          <w:rFonts w:ascii="Arial" w:hAnsi="Arial" w:cs="Arial"/>
        </w:rPr>
        <w:t>work overs</w:t>
      </w:r>
      <w:r>
        <w:rPr>
          <w:rFonts w:ascii="Arial" w:hAnsi="Arial" w:cs="Arial"/>
        </w:rPr>
        <w:t xml:space="preserve"> are complete. </w:t>
      </w:r>
    </w:p>
    <w:p w:rsidR="0083347F" w:rsidRDefault="0083347F">
      <w:pPr>
        <w:pStyle w:val="Style"/>
        <w:framePr w:w="9528" w:h="432" w:wrap="auto" w:hAnchor="text" w:x="620" w:y="13859"/>
        <w:spacing w:line="168" w:lineRule="exact"/>
        <w:ind w:left="571"/>
        <w:rPr>
          <w:rFonts w:ascii="Arial" w:hAnsi="Arial" w:cs="Arial"/>
          <w:w w:val="109"/>
          <w:sz w:val="15"/>
          <w:szCs w:val="15"/>
        </w:rPr>
      </w:pPr>
      <w:r>
        <w:rPr>
          <w:rFonts w:ascii="Arial" w:hAnsi="Arial" w:cs="Arial"/>
          <w:w w:val="109"/>
          <w:sz w:val="15"/>
          <w:szCs w:val="15"/>
        </w:rPr>
        <w:t>PanCa</w:t>
      </w:r>
      <w:r w:rsidR="007B0000">
        <w:rPr>
          <w:rFonts w:ascii="Arial" w:hAnsi="Arial" w:cs="Arial"/>
          <w:w w:val="109"/>
          <w:sz w:val="15"/>
          <w:szCs w:val="15"/>
        </w:rPr>
        <w:t>n</w:t>
      </w:r>
      <w:r>
        <w:rPr>
          <w:rFonts w:ascii="Arial" w:hAnsi="Arial" w:cs="Arial"/>
          <w:w w:val="109"/>
          <w:sz w:val="15"/>
          <w:szCs w:val="15"/>
        </w:rPr>
        <w:t xml:space="preserve">adian Resources </w:t>
      </w:r>
    </w:p>
    <w:p w:rsidR="0083347F" w:rsidRDefault="0083347F">
      <w:pPr>
        <w:pStyle w:val="Style"/>
        <w:framePr w:w="9528" w:h="432" w:wrap="auto" w:hAnchor="text" w:x="620" w:y="13859"/>
        <w:spacing w:line="225" w:lineRule="exact"/>
        <w:ind w:left="571"/>
        <w:rPr>
          <w:rFonts w:ascii="Arial" w:hAnsi="Arial" w:cs="Arial"/>
          <w:sz w:val="14"/>
          <w:szCs w:val="14"/>
        </w:rPr>
      </w:pPr>
      <w:r>
        <w:rPr>
          <w:rFonts w:ascii="Arial" w:hAnsi="Arial" w:cs="Arial"/>
          <w:sz w:val="11"/>
          <w:szCs w:val="11"/>
        </w:rPr>
        <w:t xml:space="preserve">HEAD OFFICE </w:t>
      </w:r>
      <w:r>
        <w:rPr>
          <w:rFonts w:ascii="Arial" w:hAnsi="Arial" w:cs="Arial"/>
          <w:sz w:val="14"/>
          <w:szCs w:val="14"/>
        </w:rPr>
        <w:t>150 - 9th Avenue 5W PO Box 2850 Calgary AB Canada T2P 2</w:t>
      </w:r>
      <w:r w:rsidR="007B0000">
        <w:rPr>
          <w:rFonts w:ascii="Arial" w:hAnsi="Arial" w:cs="Arial"/>
          <w:sz w:val="14"/>
          <w:szCs w:val="14"/>
        </w:rPr>
        <w:t>S</w:t>
      </w:r>
      <w:r>
        <w:rPr>
          <w:rFonts w:ascii="Arial" w:hAnsi="Arial" w:cs="Arial"/>
          <w:sz w:val="14"/>
          <w:szCs w:val="14"/>
        </w:rPr>
        <w:t xml:space="preserve">5 Tel (403) 290-2000 Fax (403) 290-2950 </w:t>
      </w:r>
    </w:p>
    <w:p w:rsidR="0083347F" w:rsidRDefault="0083347F">
      <w:pPr>
        <w:pStyle w:val="Style"/>
        <w:rPr>
          <w:rFonts w:ascii="Arial" w:hAnsi="Arial" w:cs="Arial"/>
          <w:sz w:val="14"/>
          <w:szCs w:val="14"/>
        </w:rPr>
        <w:sectPr w:rsidR="0083347F">
          <w:pgSz w:w="11907" w:h="16840"/>
          <w:pgMar w:top="729" w:right="695" w:bottom="360" w:left="1050" w:header="720" w:footer="720" w:gutter="0"/>
          <w:cols w:space="720"/>
          <w:noEndnote/>
        </w:sectPr>
      </w:pPr>
    </w:p>
    <w:p w:rsidR="0083347F" w:rsidRDefault="009F3FF3">
      <w:pPr>
        <w:pStyle w:val="Style"/>
        <w:rPr>
          <w:rFonts w:ascii="Arial" w:hAnsi="Arial" w:cs="Arial"/>
        </w:rPr>
      </w:pPr>
      <w:r>
        <w:rPr>
          <w:rFonts w:ascii="Arial" w:hAnsi="Arial" w:cs="Arial"/>
          <w:noProof/>
          <w:lang w:eastAsia="ja-JP"/>
        </w:rPr>
        <w:lastRenderedPageBreak/>
        <w:drawing>
          <wp:anchor distT="0" distB="0" distL="114300" distR="114300" simplePos="0" relativeHeight="251659264" behindDoc="0" locked="0" layoutInCell="1" allowOverlap="1" wp14:anchorId="61C34144" wp14:editId="1AABA55F">
            <wp:simplePos x="0" y="0"/>
            <wp:positionH relativeFrom="column">
              <wp:posOffset>171450</wp:posOffset>
            </wp:positionH>
            <wp:positionV relativeFrom="paragraph">
              <wp:posOffset>2286000</wp:posOffset>
            </wp:positionV>
            <wp:extent cx="1295400" cy="381000"/>
            <wp:effectExtent l="0" t="0" r="0" b="0"/>
            <wp:wrapTight wrapText="bothSides">
              <wp:wrapPolygon edited="0">
                <wp:start x="0" y="0"/>
                <wp:lineTo x="0" y="20520"/>
                <wp:lineTo x="21282" y="20520"/>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cdn-sig.jpg"/>
                    <pic:cNvPicPr/>
                  </pic:nvPicPr>
                  <pic:blipFill>
                    <a:blip r:embed="rId7">
                      <a:extLst>
                        <a:ext uri="{28A0092B-C50C-407E-A947-70E740481C1C}">
                          <a14:useLocalDpi xmlns:a14="http://schemas.microsoft.com/office/drawing/2010/main" val="0"/>
                        </a:ext>
                      </a:extLst>
                    </a:blip>
                    <a:stretch>
                      <a:fillRect/>
                    </a:stretch>
                  </pic:blipFill>
                  <pic:spPr>
                    <a:xfrm>
                      <a:off x="0" y="0"/>
                      <a:ext cx="1295400" cy="381000"/>
                    </a:xfrm>
                    <a:prstGeom prst="rect">
                      <a:avLst/>
                    </a:prstGeom>
                  </pic:spPr>
                </pic:pic>
              </a:graphicData>
            </a:graphic>
          </wp:anchor>
        </w:drawing>
      </w:r>
    </w:p>
    <w:p w:rsidR="0083347F" w:rsidRDefault="0083347F" w:rsidP="006F4E7A">
      <w:pPr>
        <w:pStyle w:val="Style"/>
        <w:framePr w:w="9585" w:h="1104" w:wrap="auto" w:hAnchor="text" w:x="44" w:y="1"/>
        <w:spacing w:line="278" w:lineRule="exact"/>
        <w:ind w:left="630" w:right="14"/>
        <w:jc w:val="both"/>
        <w:rPr>
          <w:rFonts w:ascii="Arial" w:hAnsi="Arial" w:cs="Arial"/>
        </w:rPr>
      </w:pPr>
      <w:r>
        <w:rPr>
          <w:rFonts w:ascii="Arial" w:hAnsi="Arial" w:cs="Arial"/>
        </w:rPr>
        <w:t xml:space="preserve">From the </w:t>
      </w:r>
      <w:r w:rsidR="006F5815">
        <w:rPr>
          <w:rFonts w:ascii="Arial" w:hAnsi="Arial" w:cs="Arial"/>
        </w:rPr>
        <w:t>foregoing,</w:t>
      </w:r>
      <w:r>
        <w:rPr>
          <w:rFonts w:ascii="Arial" w:hAnsi="Arial" w:cs="Arial"/>
        </w:rPr>
        <w:t xml:space="preserve"> it can be seen that the Unit is benefiting immensely from WNC's shallow gas technical expertise. The Operator's overhead is insufficient to cover the costs of WNC and therefore mail ballot approval is requested to charge the consulting fees to the Unit </w:t>
      </w:r>
    </w:p>
    <w:p w:rsidR="0083347F" w:rsidRDefault="0083347F">
      <w:pPr>
        <w:pStyle w:val="Style"/>
        <w:framePr w:w="9576" w:h="494" w:wrap="auto" w:hAnchor="text" w:x="39" w:y="1408"/>
        <w:spacing w:line="249" w:lineRule="exact"/>
        <w:ind w:left="9"/>
        <w:rPr>
          <w:w w:val="107"/>
          <w:sz w:val="23"/>
          <w:szCs w:val="23"/>
        </w:rPr>
      </w:pPr>
      <w:r>
        <w:rPr>
          <w:rFonts w:ascii="Arial" w:hAnsi="Arial" w:cs="Arial"/>
          <w:sz w:val="21"/>
          <w:szCs w:val="21"/>
        </w:rPr>
        <w:t>Please approve of the attached resolution and return the mail ballot by the closure date of 2000</w:t>
      </w:r>
      <w:r>
        <w:rPr>
          <w:rFonts w:ascii="Arial" w:hAnsi="Arial" w:cs="Arial"/>
          <w:sz w:val="21"/>
          <w:szCs w:val="21"/>
        </w:rPr>
        <w:softHyphen/>
      </w:r>
      <w:r>
        <w:rPr>
          <w:w w:val="107"/>
          <w:sz w:val="23"/>
          <w:szCs w:val="23"/>
        </w:rPr>
        <w:t xml:space="preserve">03-10. </w:t>
      </w:r>
    </w:p>
    <w:p w:rsidR="0083347F" w:rsidRDefault="0083347F">
      <w:pPr>
        <w:pStyle w:val="Style"/>
        <w:framePr w:w="7560" w:h="297" w:wrap="auto" w:hAnchor="text" w:x="34" w:y="2166"/>
        <w:spacing w:line="249" w:lineRule="exact"/>
        <w:ind w:left="9"/>
        <w:rPr>
          <w:rFonts w:ascii="Arial" w:hAnsi="Arial" w:cs="Arial"/>
          <w:sz w:val="21"/>
          <w:szCs w:val="21"/>
        </w:rPr>
      </w:pPr>
      <w:r>
        <w:rPr>
          <w:rFonts w:ascii="Arial" w:hAnsi="Arial" w:cs="Arial"/>
          <w:sz w:val="21"/>
          <w:szCs w:val="21"/>
        </w:rPr>
        <w:t>Please sign and return one (1) copy of</w:t>
      </w:r>
      <w:r w:rsidR="000C681B">
        <w:rPr>
          <w:rFonts w:ascii="Arial" w:hAnsi="Arial" w:cs="Arial"/>
          <w:sz w:val="21"/>
          <w:szCs w:val="21"/>
        </w:rPr>
        <w:t xml:space="preserve"> </w:t>
      </w:r>
      <w:r>
        <w:rPr>
          <w:rFonts w:ascii="Arial" w:hAnsi="Arial" w:cs="Arial"/>
          <w:sz w:val="21"/>
          <w:szCs w:val="21"/>
        </w:rPr>
        <w:t>the</w:t>
      </w:r>
      <w:r w:rsidR="000C681B">
        <w:rPr>
          <w:rFonts w:ascii="Arial" w:hAnsi="Arial" w:cs="Arial"/>
          <w:sz w:val="21"/>
          <w:szCs w:val="21"/>
        </w:rPr>
        <w:t xml:space="preserve"> mail ball</w:t>
      </w:r>
      <w:r>
        <w:rPr>
          <w:rFonts w:ascii="Arial" w:hAnsi="Arial" w:cs="Arial"/>
          <w:sz w:val="21"/>
          <w:szCs w:val="21"/>
        </w:rPr>
        <w:t xml:space="preserve">ot prior to April 10, 2000. </w:t>
      </w:r>
    </w:p>
    <w:p w:rsidR="0083347F" w:rsidRDefault="0083347F">
      <w:pPr>
        <w:pStyle w:val="Style"/>
        <w:framePr w:w="3225" w:h="288" w:wrap="auto" w:hAnchor="text" w:x="34" w:y="2675"/>
        <w:spacing w:line="249" w:lineRule="exact"/>
        <w:ind w:left="9"/>
        <w:rPr>
          <w:rFonts w:ascii="Arial" w:hAnsi="Arial" w:cs="Arial"/>
          <w:sz w:val="21"/>
          <w:szCs w:val="21"/>
        </w:rPr>
      </w:pPr>
      <w:r>
        <w:rPr>
          <w:rFonts w:ascii="Arial" w:hAnsi="Arial" w:cs="Arial"/>
          <w:sz w:val="21"/>
          <w:szCs w:val="21"/>
        </w:rPr>
        <w:t xml:space="preserve">Yours truly, </w:t>
      </w:r>
    </w:p>
    <w:p w:rsidR="0083347F" w:rsidRDefault="000C681B">
      <w:pPr>
        <w:pStyle w:val="Style"/>
        <w:framePr w:w="3240" w:h="244" w:wrap="auto" w:hAnchor="text" w:x="20" w:y="3174"/>
        <w:spacing w:line="249" w:lineRule="exact"/>
        <w:ind w:left="9"/>
        <w:rPr>
          <w:rFonts w:ascii="Arial" w:hAnsi="Arial" w:cs="Arial"/>
          <w:sz w:val="21"/>
          <w:szCs w:val="21"/>
        </w:rPr>
      </w:pPr>
      <w:r>
        <w:rPr>
          <w:rFonts w:ascii="Arial" w:hAnsi="Arial" w:cs="Arial"/>
          <w:sz w:val="21"/>
          <w:szCs w:val="21"/>
        </w:rPr>
        <w:t>P</w:t>
      </w:r>
      <w:r w:rsidR="0083347F">
        <w:rPr>
          <w:rFonts w:ascii="Arial" w:hAnsi="Arial" w:cs="Arial"/>
          <w:sz w:val="21"/>
          <w:szCs w:val="21"/>
        </w:rPr>
        <w:t xml:space="preserve">AN CANADIAN RESOURCES </w:t>
      </w:r>
    </w:p>
    <w:p w:rsidR="0083347F" w:rsidRDefault="0083347F">
      <w:pPr>
        <w:pStyle w:val="Style"/>
        <w:framePr w:w="3254" w:h="1224" w:wrap="auto" w:hAnchor="text" w:x="10" w:y="3741"/>
        <w:spacing w:line="393" w:lineRule="exact"/>
        <w:ind w:left="868"/>
        <w:rPr>
          <w:rFonts w:ascii="Arial" w:hAnsi="Arial" w:cs="Arial"/>
          <w:b/>
          <w:bCs/>
          <w:sz w:val="35"/>
          <w:szCs w:val="35"/>
        </w:rPr>
      </w:pPr>
      <w:r>
        <w:rPr>
          <w:rFonts w:ascii="Arial" w:hAnsi="Arial" w:cs="Arial"/>
          <w:b/>
          <w:bCs/>
          <w:sz w:val="35"/>
          <w:szCs w:val="35"/>
        </w:rPr>
        <w:t xml:space="preserve"> </w:t>
      </w:r>
    </w:p>
    <w:p w:rsidR="0083347F" w:rsidRDefault="0083347F">
      <w:pPr>
        <w:pStyle w:val="Style"/>
        <w:framePr w:w="3254" w:h="1224" w:wrap="auto" w:hAnchor="text" w:x="10" w:y="3741"/>
        <w:spacing w:line="532" w:lineRule="exact"/>
        <w:ind w:left="9"/>
        <w:rPr>
          <w:rFonts w:ascii="Arial" w:hAnsi="Arial" w:cs="Arial"/>
          <w:sz w:val="21"/>
          <w:szCs w:val="21"/>
        </w:rPr>
      </w:pPr>
      <w:r>
        <w:rPr>
          <w:rFonts w:ascii="Arial" w:hAnsi="Arial" w:cs="Arial"/>
          <w:sz w:val="21"/>
          <w:szCs w:val="21"/>
        </w:rPr>
        <w:t xml:space="preserve">G. (Gary) Brown </w:t>
      </w:r>
    </w:p>
    <w:p w:rsidR="0083347F" w:rsidRDefault="0083347F">
      <w:pPr>
        <w:pStyle w:val="Style"/>
        <w:framePr w:w="3254" w:h="1224" w:wrap="auto" w:hAnchor="text" w:x="10" w:y="3741"/>
        <w:spacing w:line="249" w:lineRule="exact"/>
        <w:ind w:left="9"/>
        <w:rPr>
          <w:rFonts w:ascii="Arial" w:hAnsi="Arial" w:cs="Arial"/>
          <w:sz w:val="21"/>
          <w:szCs w:val="21"/>
        </w:rPr>
      </w:pPr>
      <w:r>
        <w:rPr>
          <w:rFonts w:ascii="Arial" w:hAnsi="Arial" w:cs="Arial"/>
          <w:sz w:val="21"/>
          <w:szCs w:val="21"/>
        </w:rPr>
        <w:t xml:space="preserve">Chairman, Operating Committee </w:t>
      </w:r>
    </w:p>
    <w:p w:rsidR="0083347F" w:rsidRDefault="0083347F">
      <w:pPr>
        <w:pStyle w:val="Style"/>
        <w:framePr w:w="3254" w:h="494" w:wrap="auto" w:hAnchor="text" w:x="6" w:y="5171"/>
        <w:spacing w:line="254" w:lineRule="exact"/>
        <w:ind w:right="2251"/>
        <w:rPr>
          <w:rFonts w:ascii="Arial" w:hAnsi="Arial" w:cs="Arial"/>
          <w:sz w:val="21"/>
          <w:szCs w:val="21"/>
        </w:rPr>
      </w:pPr>
      <w:r>
        <w:rPr>
          <w:rFonts w:ascii="Arial" w:hAnsi="Arial" w:cs="Arial"/>
          <w:sz w:val="21"/>
          <w:szCs w:val="21"/>
        </w:rPr>
        <w:t xml:space="preserve">WMA Enclosure </w:t>
      </w:r>
    </w:p>
    <w:p w:rsidR="0083347F" w:rsidRDefault="0083347F">
      <w:pPr>
        <w:pStyle w:val="Style"/>
        <w:framePr w:w="4286" w:h="734" w:wrap="auto" w:hAnchor="text" w:x="1" w:y="5929"/>
        <w:tabs>
          <w:tab w:val="left" w:pos="1"/>
          <w:tab w:val="left" w:pos="869"/>
        </w:tabs>
        <w:spacing w:line="230" w:lineRule="exact"/>
        <w:rPr>
          <w:rFonts w:ascii="Arial" w:hAnsi="Arial" w:cs="Arial"/>
          <w:sz w:val="21"/>
          <w:szCs w:val="21"/>
        </w:rPr>
      </w:pPr>
      <w:r>
        <w:rPr>
          <w:rFonts w:ascii="Arial" w:hAnsi="Arial" w:cs="Arial"/>
          <w:sz w:val="21"/>
          <w:szCs w:val="21"/>
        </w:rPr>
        <w:tab/>
        <w:t xml:space="preserve">cc: </w:t>
      </w:r>
      <w:r>
        <w:rPr>
          <w:rFonts w:ascii="Arial" w:hAnsi="Arial" w:cs="Arial"/>
          <w:sz w:val="21"/>
          <w:szCs w:val="21"/>
        </w:rPr>
        <w:tab/>
        <w:t xml:space="preserve">Records Centre </w:t>
      </w:r>
    </w:p>
    <w:p w:rsidR="0083347F" w:rsidRDefault="0083347F">
      <w:pPr>
        <w:pStyle w:val="Style"/>
        <w:framePr w:w="4286" w:h="734" w:wrap="auto" w:hAnchor="text" w:x="1" w:y="5929"/>
        <w:spacing w:before="9" w:line="244" w:lineRule="exact"/>
        <w:ind w:left="873" w:right="9"/>
        <w:rPr>
          <w:rFonts w:ascii="Arial" w:hAnsi="Arial" w:cs="Arial"/>
          <w:sz w:val="21"/>
          <w:szCs w:val="21"/>
        </w:rPr>
      </w:pPr>
      <w:r>
        <w:rPr>
          <w:rFonts w:ascii="Arial" w:hAnsi="Arial" w:cs="Arial"/>
          <w:sz w:val="21"/>
          <w:szCs w:val="21"/>
        </w:rPr>
        <w:t xml:space="preserve">Accounting (M. Sinclair) Rm. 2543 W. Nichols </w:t>
      </w:r>
    </w:p>
    <w:p w:rsidR="0083347F" w:rsidRDefault="006F4E7A">
      <w:pPr>
        <w:pStyle w:val="Style"/>
        <w:framePr w:w="9499" w:h="494" w:wrap="auto" w:hAnchor="text" w:x="44" w:y="9750"/>
        <w:spacing w:line="249" w:lineRule="exact"/>
        <w:ind w:left="7046"/>
        <w:rPr>
          <w:rFonts w:ascii="Arial" w:hAnsi="Arial" w:cs="Arial"/>
          <w:sz w:val="21"/>
          <w:szCs w:val="21"/>
        </w:rPr>
      </w:pPr>
      <w:r>
        <w:rPr>
          <w:rFonts w:ascii="Arial" w:hAnsi="Arial" w:cs="Arial"/>
          <w:sz w:val="21"/>
          <w:szCs w:val="21"/>
        </w:rPr>
        <w:t>MONOGRAM GAS UNIT MAI</w:t>
      </w:r>
      <w:r w:rsidR="0083347F">
        <w:rPr>
          <w:rFonts w:ascii="Arial" w:hAnsi="Arial" w:cs="Arial"/>
          <w:sz w:val="21"/>
          <w:szCs w:val="21"/>
        </w:rPr>
        <w:t xml:space="preserve">L BALLOT 3-00 </w:t>
      </w:r>
    </w:p>
    <w:sectPr w:rsidR="0083347F">
      <w:pgSz w:w="11907" w:h="16840"/>
      <w:pgMar w:top="1732" w:right="1294" w:bottom="360" w:left="102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66"/>
    <w:rsid w:val="00082A6B"/>
    <w:rsid w:val="000C681B"/>
    <w:rsid w:val="00342575"/>
    <w:rsid w:val="006F4E7A"/>
    <w:rsid w:val="006F5815"/>
    <w:rsid w:val="007B0000"/>
    <w:rsid w:val="0083347F"/>
    <w:rsid w:val="009A28B7"/>
    <w:rsid w:val="009F3FF3"/>
    <w:rsid w:val="00AF76A6"/>
    <w:rsid w:val="00B33AD5"/>
    <w:rsid w:val="00E54666"/>
    <w:rsid w:val="00E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sz w:val="24"/>
      <w:szCs w:val="24"/>
      <w:lang w:eastAsia="en-US"/>
    </w:rPr>
  </w:style>
  <w:style w:type="paragraph" w:styleId="BalloonText">
    <w:name w:val="Balloon Text"/>
    <w:basedOn w:val="Normal"/>
    <w:link w:val="BalloonTextChar"/>
    <w:rsid w:val="009F3FF3"/>
    <w:rPr>
      <w:rFonts w:ascii="Tahoma" w:hAnsi="Tahoma" w:cs="Tahoma"/>
      <w:sz w:val="16"/>
      <w:szCs w:val="16"/>
    </w:rPr>
  </w:style>
  <w:style w:type="character" w:customStyle="1" w:styleId="BalloonTextChar">
    <w:name w:val="Balloon Text Char"/>
    <w:basedOn w:val="DefaultParagraphFont"/>
    <w:link w:val="BalloonText"/>
    <w:rsid w:val="009F3FF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sz w:val="24"/>
      <w:szCs w:val="24"/>
      <w:lang w:eastAsia="en-US"/>
    </w:rPr>
  </w:style>
  <w:style w:type="paragraph" w:styleId="BalloonText">
    <w:name w:val="Balloon Text"/>
    <w:basedOn w:val="Normal"/>
    <w:link w:val="BalloonTextChar"/>
    <w:rsid w:val="009F3FF3"/>
    <w:rPr>
      <w:rFonts w:ascii="Tahoma" w:hAnsi="Tahoma" w:cs="Tahoma"/>
      <w:sz w:val="16"/>
      <w:szCs w:val="16"/>
    </w:rPr>
  </w:style>
  <w:style w:type="character" w:customStyle="1" w:styleId="BalloonTextChar">
    <w:name w:val="Balloon Text Char"/>
    <w:basedOn w:val="DefaultParagraphFont"/>
    <w:link w:val="BalloonText"/>
    <w:rsid w:val="009F3F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172801C-5690-4FA8-A80E-B20C52F4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William's Computer Service</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Nichols Consulting</dc:creator>
  <cp:lastModifiedBy>William Nichols</cp:lastModifiedBy>
  <cp:revision>3</cp:revision>
  <dcterms:created xsi:type="dcterms:W3CDTF">2014-02-11T05:49:00Z</dcterms:created>
  <dcterms:modified xsi:type="dcterms:W3CDTF">2014-02-11T05:51:00Z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